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D39F2" w14:textId="6BA86EA7" w:rsidR="00E2042F" w:rsidRPr="006428F2" w:rsidRDefault="00E2042F" w:rsidP="00F8003E">
      <w:pPr>
        <w:pStyle w:val="Heading1"/>
        <w:jc w:val="both"/>
        <w:rPr>
          <w:rFonts w:eastAsia="Times New Roman"/>
          <w:lang w:val="vi-VN"/>
        </w:rPr>
      </w:pPr>
      <w:bookmarkStart w:id="0" w:name="_Toc166741025"/>
      <w:bookmarkStart w:id="1" w:name="_GoBack"/>
      <w:bookmarkEnd w:id="1"/>
      <w:r w:rsidRPr="006428F2">
        <w:rPr>
          <w:rFonts w:eastAsia="Times New Roman"/>
          <w:lang w:val="vi-VN"/>
        </w:rPr>
        <w:t>MÔI TRƯỜNG ĐẦU TƯ Ở VIỆT NAM</w:t>
      </w:r>
      <w:bookmarkEnd w:id="0"/>
    </w:p>
    <w:p w14:paraId="1584E484" w14:textId="77777777" w:rsidR="00E2042F" w:rsidRPr="006428F2" w:rsidRDefault="00E2042F" w:rsidP="00E2042F">
      <w:pPr>
        <w:spacing w:before="60" w:line="240" w:lineRule="auto"/>
        <w:ind w:firstLine="0"/>
        <w:rPr>
          <w:sz w:val="28"/>
          <w:szCs w:val="28"/>
          <w:lang w:val="vi-VN"/>
        </w:rPr>
      </w:pPr>
      <w:r w:rsidRPr="006428F2">
        <w:rPr>
          <w:sz w:val="28"/>
          <w:szCs w:val="28"/>
          <w:lang w:val="vi-VN"/>
        </w:rPr>
        <w:t>tổng hòa các yếu tố của Quốc gia, địa phương có ảnh hưởng tới hoạt động đầu tư và phát triển kinh tế. Các yếu tố của MTĐT</w:t>
      </w:r>
      <w:r w:rsidRPr="006428F2">
        <w:rPr>
          <w:sz w:val="28"/>
          <w:szCs w:val="28"/>
        </w:rPr>
        <w:t>ƠVN</w:t>
      </w:r>
      <w:r w:rsidRPr="006428F2">
        <w:rPr>
          <w:sz w:val="28"/>
          <w:szCs w:val="28"/>
          <w:lang w:val="vi-VN"/>
        </w:rPr>
        <w:t xml:space="preserve"> bao gồm: môi trường tự nhiên, môi trường chính trị, môi trường pháp luật, môi trường kinh tế và môi trường văn hóa - xã hội.</w:t>
      </w:r>
    </w:p>
    <w:p w14:paraId="263F4923" w14:textId="77777777" w:rsidR="00E2042F" w:rsidRPr="006428F2" w:rsidRDefault="00E2042F" w:rsidP="00E2042F">
      <w:pPr>
        <w:spacing w:before="60" w:line="240" w:lineRule="auto"/>
        <w:ind w:firstLine="567"/>
        <w:rPr>
          <w:sz w:val="28"/>
          <w:szCs w:val="28"/>
          <w:lang w:val="vi-VN"/>
        </w:rPr>
      </w:pPr>
      <w:r w:rsidRPr="006428F2">
        <w:rPr>
          <w:sz w:val="28"/>
          <w:szCs w:val="28"/>
          <w:lang w:val="vi-VN"/>
        </w:rPr>
        <w:t xml:space="preserve">Việt Nam có ưu thế từ tương quan so sánh về </w:t>
      </w:r>
      <w:r w:rsidRPr="006428F2">
        <w:rPr>
          <w:iCs/>
          <w:sz w:val="28"/>
          <w:szCs w:val="28"/>
          <w:lang w:val="vi-VN"/>
        </w:rPr>
        <w:t>vị trí địa lí</w:t>
      </w:r>
      <w:r w:rsidRPr="006428F2">
        <w:rPr>
          <w:sz w:val="28"/>
          <w:szCs w:val="28"/>
          <w:lang w:val="vi-VN"/>
        </w:rPr>
        <w:t xml:space="preserve"> mà có thể khai thác được để mang lại các lợi ích cả về mặt tự nhiên và kinh tế - xã hội. Ổn định chính trị, an ninh xã hội là những ưu điểm nổi trội của Việt Nam. Đây chính là một trong những yếu tố hàng đầu hấp dẫn các nhà đầu tư. Coi trọng mối quan hệ về chính trị với các nước trên thế giới, là yếu tố quan trọng đảm bảo cho sự nhất quán trong chính sách phát triển kinh tế, tạo thuận lợi để Việt Nam trở thành đích đến an toàn của các nhà đầu tư nước ngoài. Bên cạnh đó, môi trường đầu tư kinh doanh không ngừng được cải thiện theo hướng thông thoáng, minh bạch, và phù hợp với chuẩn mực quốc tế.</w:t>
      </w:r>
    </w:p>
    <w:p w14:paraId="64E58B7F" w14:textId="77777777" w:rsidR="00E2042F" w:rsidRPr="006428F2" w:rsidRDefault="00E2042F" w:rsidP="00E2042F">
      <w:pPr>
        <w:spacing w:before="60" w:line="240" w:lineRule="auto"/>
        <w:ind w:firstLine="567"/>
        <w:rPr>
          <w:sz w:val="28"/>
          <w:szCs w:val="28"/>
          <w:shd w:val="clear" w:color="auto" w:fill="FFFFFF"/>
          <w:lang w:val="vi-VN"/>
        </w:rPr>
      </w:pPr>
      <w:r w:rsidRPr="006428F2">
        <w:rPr>
          <w:sz w:val="28"/>
          <w:szCs w:val="28"/>
          <w:lang w:val="vi-VN"/>
        </w:rPr>
        <w:t xml:space="preserve">Về kinh tế, sau khi </w:t>
      </w:r>
      <w:r w:rsidRPr="006428F2">
        <w:rPr>
          <w:sz w:val="28"/>
          <w:szCs w:val="28"/>
          <w:shd w:val="clear" w:color="auto" w:fill="FFFFFF"/>
          <w:lang w:val="vi-VN"/>
        </w:rPr>
        <w:t>thực hiện công cuộc đổi mới, Việt Nam đã đạt được những thành tựu kinh tế quan trọng, tạo ra thế và lực mới để có thể biến thách thức thành thời cơ.</w:t>
      </w:r>
      <w:r w:rsidRPr="006428F2">
        <w:rPr>
          <w:bCs w:val="0"/>
          <w:sz w:val="28"/>
          <w:szCs w:val="28"/>
          <w:shd w:val="clear" w:color="auto" w:fill="FFFFFF"/>
          <w:lang w:val="vi-VN"/>
        </w:rPr>
        <w:t xml:space="preserve"> </w:t>
      </w:r>
      <w:r w:rsidRPr="006428F2">
        <w:rPr>
          <w:sz w:val="28"/>
          <w:szCs w:val="28"/>
          <w:shd w:val="clear" w:color="auto" w:fill="FFFFFF"/>
          <w:lang w:val="vi-VN"/>
        </w:rPr>
        <w:t>Ch</w:t>
      </w:r>
      <w:r w:rsidRPr="006428F2">
        <w:rPr>
          <w:rStyle w:val="Strong"/>
          <w:b w:val="0"/>
          <w:sz w:val="28"/>
          <w:szCs w:val="28"/>
          <w:shd w:val="clear" w:color="auto" w:fill="FFFFFF"/>
          <w:lang w:val="vi-VN"/>
        </w:rPr>
        <w:t>ưa bao giờ Việt Nam có</w:t>
      </w:r>
      <w:r w:rsidRPr="006428F2">
        <w:rPr>
          <w:rStyle w:val="Strong"/>
          <w:b w:val="0"/>
          <w:bCs/>
          <w:sz w:val="28"/>
          <w:szCs w:val="28"/>
          <w:shd w:val="clear" w:color="auto" w:fill="FFFFFF"/>
          <w:lang w:val="vi-VN"/>
        </w:rPr>
        <w:t xml:space="preserve"> được</w:t>
      </w:r>
      <w:r w:rsidRPr="006428F2">
        <w:rPr>
          <w:rStyle w:val="Strong"/>
          <w:b w:val="0"/>
          <w:sz w:val="28"/>
          <w:szCs w:val="28"/>
          <w:shd w:val="clear" w:color="auto" w:fill="FFFFFF"/>
          <w:lang w:val="vi-VN"/>
        </w:rPr>
        <w:t xml:space="preserve"> </w:t>
      </w:r>
      <w:r w:rsidRPr="006428F2">
        <w:rPr>
          <w:rStyle w:val="Strong"/>
          <w:b w:val="0"/>
          <w:bCs/>
          <w:sz w:val="28"/>
          <w:szCs w:val="28"/>
          <w:shd w:val="clear" w:color="auto" w:fill="FFFFFF"/>
          <w:lang w:val="vi-VN"/>
        </w:rPr>
        <w:t>cơ đồ, tiềm lực, vị thế và uy tín quốc tế</w:t>
      </w:r>
      <w:r w:rsidRPr="006428F2">
        <w:rPr>
          <w:rStyle w:val="Strong"/>
          <w:b w:val="0"/>
          <w:sz w:val="28"/>
          <w:szCs w:val="28"/>
          <w:shd w:val="clear" w:color="auto" w:fill="FFFFFF"/>
          <w:lang w:val="vi-VN"/>
        </w:rPr>
        <w:t xml:space="preserve"> như hiện nay.</w:t>
      </w:r>
      <w:r w:rsidRPr="006428F2">
        <w:rPr>
          <w:bCs w:val="0"/>
          <w:sz w:val="28"/>
          <w:szCs w:val="28"/>
          <w:shd w:val="clear" w:color="auto" w:fill="FFFFFF"/>
          <w:lang w:val="vi-VN"/>
        </w:rPr>
        <w:t xml:space="preserve"> </w:t>
      </w:r>
      <w:r w:rsidRPr="006428F2">
        <w:rPr>
          <w:sz w:val="28"/>
          <w:szCs w:val="28"/>
          <w:shd w:val="clear" w:color="auto" w:fill="FFFFFF"/>
          <w:lang w:val="vi-VN"/>
        </w:rPr>
        <w:t xml:space="preserve">Tăng trưởng kinh tế liên tục tăng với tốc độ tăng trưởng bình quân giai đoạn 2011 - 2020 là 5,95%. thuộc nhóm các nước tăng trưởng cao trong khu vực và trên thế giới. </w:t>
      </w:r>
      <w:r w:rsidRPr="006428F2">
        <w:rPr>
          <w:sz w:val="28"/>
          <w:szCs w:val="28"/>
          <w:lang w:val="vi-VN"/>
        </w:rPr>
        <w:t xml:space="preserve">Năm 2019, được Diễn đàn Kinh tế Thế giới đánh giá là nền kinh tế có mức độ cải thiện điểm số và tăng hạng tốt nhất toàn cầu. </w:t>
      </w:r>
    </w:p>
    <w:p w14:paraId="5525616D" w14:textId="77777777" w:rsidR="00E2042F" w:rsidRPr="006428F2" w:rsidRDefault="00E2042F" w:rsidP="00E2042F">
      <w:pPr>
        <w:shd w:val="clear" w:color="auto" w:fill="FFFFFF"/>
        <w:spacing w:before="60" w:line="240" w:lineRule="auto"/>
        <w:ind w:firstLine="567"/>
        <w:rPr>
          <w:rFonts w:eastAsia="Times New Roman"/>
          <w:sz w:val="28"/>
          <w:szCs w:val="28"/>
          <w:lang w:val="vi-VN"/>
        </w:rPr>
      </w:pPr>
      <w:r w:rsidRPr="006428F2">
        <w:rPr>
          <w:rFonts w:eastAsia="Times New Roman"/>
          <w:sz w:val="28"/>
          <w:szCs w:val="28"/>
          <w:lang w:val="vi-VN"/>
        </w:rPr>
        <w:t>Với dân số hơn 97 triệu người (năm 2020), Việt Nam có nguồn lao động dồi dào, chi phí lao động thấp so với các nước trong khu vực. T</w:t>
      </w:r>
      <w:r w:rsidRPr="006428F2">
        <w:rPr>
          <w:sz w:val="28"/>
          <w:szCs w:val="28"/>
          <w:lang w:val="vi-VN"/>
        </w:rPr>
        <w:t>rong những năm gần đây, chỉ số phát triển con người luôn có xu hướng tăng. Chỉ số phát triển con người (HDI) năm 2019 của Việt Nam là 0,704, lần đầu tiên vào nhóm các nước phát triển con người cao và xếp thứ 117/189 quốc gia và vùng lãnh thổ. Chất lượng của nguồn nhân lực ngày càng được nâng cao, cùng với đội ngũ trí thức giàu trí tuệ, kinh nghiệm sẽ đem lại lợi thế cạnh tranh trong việc thu hút vốn đầu tư nước ngoài</w:t>
      </w:r>
      <w:r w:rsidRPr="006428F2">
        <w:rPr>
          <w:rFonts w:eastAsia="Times New Roman"/>
          <w:sz w:val="28"/>
          <w:szCs w:val="28"/>
          <w:lang w:val="vi-VN"/>
        </w:rPr>
        <w:t>. Yếu tố con người của Việt Nam là một thuận lợi lớn cho việc thu hút FDI cả về quy mô và cơ cấu. Các địa phương dẫn đầu cả nước về thu hút đầu tư trực tiếp nước ngoài là: Thành phố Hồ Chí Minh, Hà Nội, Bà Rịa - Vũng Tàu, Bình Dương, Đồng Nai, Hải Phòng, Bắc Ninh, v.v.</w:t>
      </w:r>
    </w:p>
    <w:p w14:paraId="161767B8" w14:textId="77777777" w:rsidR="00E2042F" w:rsidRPr="006428F2" w:rsidRDefault="00E2042F" w:rsidP="00E2042F">
      <w:pPr>
        <w:shd w:val="clear" w:color="auto" w:fill="FFFFFF"/>
        <w:spacing w:before="60" w:line="240" w:lineRule="auto"/>
        <w:ind w:firstLine="567"/>
        <w:rPr>
          <w:rFonts w:eastAsia="Times New Roman"/>
          <w:sz w:val="28"/>
          <w:szCs w:val="28"/>
          <w:lang w:val="vi-VN"/>
        </w:rPr>
      </w:pPr>
      <w:r w:rsidRPr="006428F2">
        <w:rPr>
          <w:rFonts w:eastAsia="Times New Roman"/>
          <w:sz w:val="28"/>
          <w:szCs w:val="28"/>
          <w:lang w:val="vi-VN"/>
        </w:rPr>
        <w:t> </w:t>
      </w:r>
      <w:r w:rsidRPr="006428F2">
        <w:rPr>
          <w:sz w:val="28"/>
          <w:szCs w:val="28"/>
          <w:lang w:val="vi-VN"/>
        </w:rPr>
        <w:t xml:space="preserve">Hệ thống cơ sở hạ tầng đã và đang được đầu tư tốt, các tuyến đường giao thông huyết mạch, cảng hàng không, các tuyến đường ra cửa khẩu, biên giới, các khu kinh tế, khu công nghiệp đều được cải thiện và nâng cấp. Đây cũng là những </w:t>
      </w:r>
      <w:r w:rsidRPr="006428F2">
        <w:rPr>
          <w:rFonts w:eastAsia="Times New Roman"/>
          <w:sz w:val="28"/>
          <w:szCs w:val="28"/>
          <w:lang w:val="vi-VN"/>
        </w:rPr>
        <w:t>yếu tố cơ bản để các nhà đầu tư yên tâm và tin tưởng khi đầu tư vào Việt Nam.</w:t>
      </w:r>
    </w:p>
    <w:p w14:paraId="1AF2BE82" w14:textId="77777777" w:rsidR="00E2042F" w:rsidRPr="006428F2" w:rsidRDefault="00E2042F" w:rsidP="00E2042F">
      <w:pPr>
        <w:shd w:val="clear" w:color="auto" w:fill="FFFFFF"/>
        <w:spacing w:before="60" w:line="240" w:lineRule="auto"/>
        <w:ind w:firstLine="567"/>
        <w:rPr>
          <w:sz w:val="28"/>
          <w:szCs w:val="28"/>
          <w:lang w:val="vi-VN"/>
        </w:rPr>
      </w:pPr>
      <w:r w:rsidRPr="006428F2">
        <w:rPr>
          <w:sz w:val="28"/>
          <w:szCs w:val="28"/>
          <w:lang w:val="vi-VN"/>
        </w:rPr>
        <w:t>Việt Nam nổi lên trở thành điểm đến đầu tư hàng đầu tại khu vực Đông Nam Á, nơi hấp dẫn các tập đoàn đa quốc gia, xếp thứ 8 trong số các nền kinh tế tốt nhất thế giới để đầu tư năm 2019. Về an toàn - an ninh mạng toàn cầu, Việt Nam tăng từ thứ hạng 100 năm 2017 lên thứ hạng 50 năm 2019. Năng lực cạnh tranh quốc gia năm 2019 xếp thứ 67/141, tăng 10 bậc so với năm 2018. Về Chính phủ điện tử, năm 2020 ở vị trí thứ 86/193 quốc gia thành viên L</w:t>
      </w:r>
      <w:r w:rsidRPr="006428F2">
        <w:rPr>
          <w:sz w:val="28"/>
          <w:szCs w:val="28"/>
        </w:rPr>
        <w:t>iên Hợp Quốc</w:t>
      </w:r>
      <w:r w:rsidRPr="006428F2">
        <w:rPr>
          <w:sz w:val="28"/>
          <w:szCs w:val="28"/>
          <w:lang w:val="vi-VN"/>
        </w:rPr>
        <w:t xml:space="preserve">, tăng 2 </w:t>
      </w:r>
      <w:r w:rsidRPr="006428F2">
        <w:rPr>
          <w:sz w:val="28"/>
          <w:szCs w:val="28"/>
          <w:lang w:val="vi-VN"/>
        </w:rPr>
        <w:lastRenderedPageBreak/>
        <w:t>bậc so với năm 2018. Giá trị thương hiệu quốc gia năm 2020 tăng 9 bậc, xếp hạng 33 thế giới, đạt 319 tỷ USD, tăng 29% so với năm 2019.</w:t>
      </w:r>
    </w:p>
    <w:p w14:paraId="6D8351B2" w14:textId="77777777" w:rsidR="00E2042F" w:rsidRPr="006428F2" w:rsidRDefault="00E2042F" w:rsidP="00E2042F">
      <w:pPr>
        <w:shd w:val="clear" w:color="auto" w:fill="FFFFFF"/>
        <w:spacing w:before="60" w:line="240" w:lineRule="auto"/>
        <w:ind w:firstLine="567"/>
        <w:rPr>
          <w:sz w:val="28"/>
          <w:szCs w:val="28"/>
          <w:lang w:val="vi-VN"/>
        </w:rPr>
      </w:pPr>
      <w:r w:rsidRPr="006428F2">
        <w:rPr>
          <w:rStyle w:val="Emphasis"/>
          <w:sz w:val="28"/>
          <w:szCs w:val="28"/>
          <w:shd w:val="clear" w:color="auto" w:fill="FFFFFF"/>
          <w:lang w:val="vi-VN"/>
        </w:rPr>
        <w:t>Trong bối cảnh hội nhập quốc tế ngày càng sâu rộng, t</w:t>
      </w:r>
      <w:r w:rsidRPr="006428F2">
        <w:rPr>
          <w:sz w:val="28"/>
          <w:szCs w:val="28"/>
          <w:shd w:val="clear" w:color="auto" w:fill="FFFFFF"/>
          <w:lang w:val="vi-VN"/>
        </w:rPr>
        <w:t>rước những xu hướng chuyển dịch chuỗi giá trị toàn cầu đang diễn ra nhanh chóng, Việt Nam có nhiều lợi thế, cơ hội để đón "làn sóng" đầu tư mới</w:t>
      </w:r>
      <w:r w:rsidRPr="006428F2">
        <w:rPr>
          <w:rStyle w:val="Strong"/>
          <w:b w:val="0"/>
          <w:sz w:val="28"/>
          <w:szCs w:val="28"/>
          <w:bdr w:val="none" w:sz="0" w:space="0" w:color="auto" w:frame="1"/>
          <w:shd w:val="clear" w:color="auto" w:fill="FFFFFF"/>
          <w:lang w:val="vi-VN"/>
        </w:rPr>
        <w:t>.</w:t>
      </w:r>
      <w:r w:rsidRPr="006428F2">
        <w:rPr>
          <w:sz w:val="28"/>
          <w:szCs w:val="28"/>
          <w:shd w:val="clear" w:color="auto" w:fill="FFFFFF"/>
          <w:lang w:val="vi-VN"/>
        </w:rPr>
        <w:t xml:space="preserve"> Việt Nam đã và đang khẳng định thương hiệu, hình ảnh </w:t>
      </w:r>
      <w:r w:rsidRPr="006428F2">
        <w:rPr>
          <w:sz w:val="28"/>
          <w:szCs w:val="28"/>
          <w:shd w:val="clear" w:color="auto" w:fill="FFFFFF"/>
        </w:rPr>
        <w:t xml:space="preserve">môi trường đầu tư </w:t>
      </w:r>
      <w:r w:rsidRPr="006428F2">
        <w:rPr>
          <w:sz w:val="28"/>
          <w:szCs w:val="28"/>
          <w:shd w:val="clear" w:color="auto" w:fill="FFFFFF"/>
          <w:lang w:val="vi-VN"/>
        </w:rPr>
        <w:t xml:space="preserve">kinh doanh thuận lợi, an toàn và hấp dẫn, mở rộng cửa chào đón các doanh nghiệp, nhà đầu tư trong và ngoài nước. </w:t>
      </w:r>
    </w:p>
    <w:p w14:paraId="61E21D03" w14:textId="77777777" w:rsidR="00E2042F" w:rsidRPr="002228BF" w:rsidRDefault="00E2042F" w:rsidP="00E2042F">
      <w:pPr>
        <w:spacing w:line="240" w:lineRule="auto"/>
        <w:ind w:firstLine="720"/>
        <w:jc w:val="right"/>
        <w:rPr>
          <w:rFonts w:eastAsia="Times New Roman"/>
          <w:b/>
          <w:bCs w:val="0"/>
          <w:sz w:val="20"/>
          <w:szCs w:val="20"/>
          <w:lang w:val="vi-VN"/>
        </w:rPr>
      </w:pPr>
      <w:r w:rsidRPr="002228BF">
        <w:rPr>
          <w:b/>
          <w:sz w:val="20"/>
          <w:szCs w:val="20"/>
          <w:shd w:val="clear" w:color="auto" w:fill="FFFFFF"/>
          <w:lang w:val="vi-VN"/>
        </w:rPr>
        <w:t xml:space="preserve">  </w:t>
      </w:r>
      <w:r w:rsidRPr="002228BF">
        <w:rPr>
          <w:rFonts w:eastAsia="Times New Roman"/>
          <w:b/>
          <w:sz w:val="20"/>
          <w:szCs w:val="20"/>
          <w:lang w:val="vi-VN"/>
        </w:rPr>
        <w:t>DƯƠNG QUỲNH PHƯƠNG</w:t>
      </w:r>
    </w:p>
    <w:p w14:paraId="3A7FE5F7" w14:textId="77777777" w:rsidR="00E2042F" w:rsidRPr="006428F2" w:rsidRDefault="00E2042F" w:rsidP="00E2042F">
      <w:pPr>
        <w:spacing w:line="240" w:lineRule="auto"/>
        <w:ind w:firstLine="0"/>
        <w:rPr>
          <w:rFonts w:eastAsia="Times New Roman"/>
          <w:b/>
          <w:bCs w:val="0"/>
          <w:sz w:val="24"/>
          <w:szCs w:val="24"/>
          <w:lang w:val="vi-VN"/>
        </w:rPr>
      </w:pPr>
      <w:r w:rsidRPr="006428F2">
        <w:rPr>
          <w:rFonts w:eastAsia="Times New Roman"/>
          <w:b/>
          <w:sz w:val="24"/>
          <w:szCs w:val="24"/>
          <w:lang w:val="vi-VN"/>
        </w:rPr>
        <w:t>Tài liệu tham khảo:</w:t>
      </w:r>
    </w:p>
    <w:p w14:paraId="57A60175" w14:textId="77777777" w:rsidR="00E2042F" w:rsidRPr="006428F2" w:rsidRDefault="00E2042F" w:rsidP="00E2042F">
      <w:pPr>
        <w:shd w:val="clear" w:color="auto" w:fill="FFFFFF"/>
        <w:spacing w:line="240" w:lineRule="auto"/>
        <w:ind w:firstLine="357"/>
        <w:rPr>
          <w:sz w:val="24"/>
          <w:szCs w:val="24"/>
          <w:lang w:val="vi-VN"/>
        </w:rPr>
      </w:pPr>
      <w:r w:rsidRPr="006428F2">
        <w:rPr>
          <w:sz w:val="24"/>
          <w:szCs w:val="24"/>
          <w:lang w:val="vi-VN"/>
        </w:rPr>
        <w:t xml:space="preserve">1. Nguyễn Bạch Nguyệt, Từ Quang Phương, </w:t>
      </w:r>
      <w:r w:rsidRPr="006428F2">
        <w:rPr>
          <w:i/>
          <w:sz w:val="24"/>
          <w:szCs w:val="24"/>
          <w:lang w:val="vi-VN"/>
        </w:rPr>
        <w:t>Giáo trình kinh tế đầu tư</w:t>
      </w:r>
      <w:r w:rsidRPr="006428F2">
        <w:rPr>
          <w:sz w:val="24"/>
          <w:szCs w:val="24"/>
          <w:lang w:val="vi-VN"/>
        </w:rPr>
        <w:t>, Nxb. Đại học Kinh tế Quốc dân, Hà Nội, 2007.</w:t>
      </w:r>
    </w:p>
    <w:p w14:paraId="1692BF59" w14:textId="77777777" w:rsidR="00E2042F" w:rsidRPr="006428F2" w:rsidRDefault="00E2042F" w:rsidP="00E2042F">
      <w:pPr>
        <w:shd w:val="clear" w:color="auto" w:fill="FFFFFF"/>
        <w:spacing w:line="240" w:lineRule="auto"/>
        <w:ind w:firstLine="357"/>
        <w:rPr>
          <w:sz w:val="24"/>
          <w:szCs w:val="24"/>
          <w:lang w:val="vi-VN"/>
        </w:rPr>
      </w:pPr>
      <w:r w:rsidRPr="006428F2">
        <w:rPr>
          <w:sz w:val="24"/>
          <w:szCs w:val="24"/>
          <w:lang w:val="vi-VN"/>
        </w:rPr>
        <w:t>2. Nguyễn Thị Tuệ Anh, </w:t>
      </w:r>
      <w:r w:rsidRPr="006428F2">
        <w:rPr>
          <w:i/>
          <w:iCs/>
          <w:sz w:val="24"/>
          <w:szCs w:val="24"/>
          <w:lang w:val="vi-VN"/>
        </w:rPr>
        <w:t>Đầu tư trực tiếp nước ngoài ở Việt Nam: Thực trạng, hiệu quả và hướng điều chỉnh chính sách</w:t>
      </w:r>
      <w:r w:rsidRPr="006428F2">
        <w:rPr>
          <w:sz w:val="24"/>
          <w:szCs w:val="24"/>
          <w:lang w:val="vi-VN"/>
        </w:rPr>
        <w:t>, Nxb. Lao động, Hà Nội, 2015.</w:t>
      </w:r>
    </w:p>
    <w:p w14:paraId="16C364A5" w14:textId="77777777" w:rsidR="00E2042F" w:rsidRPr="006428F2" w:rsidRDefault="00E2042F" w:rsidP="00E2042F">
      <w:pPr>
        <w:shd w:val="clear" w:color="auto" w:fill="FFFFFF"/>
        <w:spacing w:line="240" w:lineRule="auto"/>
        <w:ind w:firstLine="357"/>
        <w:rPr>
          <w:sz w:val="24"/>
          <w:szCs w:val="24"/>
          <w:lang w:val="vi-VN"/>
        </w:rPr>
      </w:pPr>
      <w:r w:rsidRPr="006428F2">
        <w:rPr>
          <w:sz w:val="24"/>
          <w:szCs w:val="24"/>
          <w:lang w:val="vi-VN"/>
        </w:rPr>
        <w:t>3. Bộ Kế hoạch và Đầu tư</w:t>
      </w:r>
      <w:r w:rsidRPr="006428F2">
        <w:rPr>
          <w:i/>
          <w:iCs/>
          <w:sz w:val="24"/>
          <w:szCs w:val="24"/>
          <w:lang w:val="vi-VN"/>
        </w:rPr>
        <w:t>, 30 năm thu hút đầu tư nước ngoài tại Việt Nam - Tầm nhìn và cơ hội mới trong kỷ nguyên mới</w:t>
      </w:r>
      <w:r w:rsidRPr="006428F2">
        <w:rPr>
          <w:sz w:val="24"/>
          <w:szCs w:val="24"/>
          <w:lang w:val="vi-VN"/>
        </w:rPr>
        <w:t>, Nxb. Thống kê, Hà Nội, 2018.</w:t>
      </w:r>
    </w:p>
    <w:p w14:paraId="60F8C0F7" w14:textId="77777777" w:rsidR="00E2042F" w:rsidRPr="006428F2" w:rsidRDefault="00E2042F" w:rsidP="00E2042F">
      <w:pPr>
        <w:shd w:val="clear" w:color="auto" w:fill="FFFFFF"/>
        <w:spacing w:line="240" w:lineRule="auto"/>
        <w:rPr>
          <w:sz w:val="24"/>
          <w:szCs w:val="24"/>
          <w:lang w:val="vi-VN"/>
        </w:rPr>
      </w:pPr>
      <w:r w:rsidRPr="006428F2">
        <w:rPr>
          <w:sz w:val="24"/>
          <w:szCs w:val="24"/>
          <w:lang w:val="vi-VN"/>
        </w:rPr>
        <w:t xml:space="preserve">4. Tổng cục Thống kê, </w:t>
      </w:r>
      <w:r w:rsidRPr="006428F2">
        <w:rPr>
          <w:i/>
          <w:sz w:val="24"/>
          <w:szCs w:val="24"/>
          <w:lang w:val="vi-VN"/>
        </w:rPr>
        <w:t>Niên giám thống kê năm 2019</w:t>
      </w:r>
      <w:r w:rsidRPr="006428F2">
        <w:rPr>
          <w:sz w:val="24"/>
          <w:szCs w:val="24"/>
          <w:lang w:val="vi-VN"/>
        </w:rPr>
        <w:t>, Nxb. Thống kê, Hà Nội, 2020.</w:t>
      </w:r>
    </w:p>
    <w:p w14:paraId="2CC804C1"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2F"/>
    <w:rsid w:val="000D735A"/>
    <w:rsid w:val="002F6C45"/>
    <w:rsid w:val="00503FBC"/>
    <w:rsid w:val="006A7B17"/>
    <w:rsid w:val="007252EE"/>
    <w:rsid w:val="00A017D4"/>
    <w:rsid w:val="00CE30B8"/>
    <w:rsid w:val="00DC35EF"/>
    <w:rsid w:val="00E2042F"/>
    <w:rsid w:val="00F8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B6EC"/>
  <w15:chartTrackingRefBased/>
  <w15:docId w15:val="{E7EA924F-7456-43CA-923C-E7B79834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42F"/>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E2042F"/>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42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Strong">
    <w:name w:val="Strong"/>
    <w:basedOn w:val="DefaultParagraphFont"/>
    <w:uiPriority w:val="22"/>
    <w:qFormat/>
    <w:rsid w:val="00E2042F"/>
    <w:rPr>
      <w:b/>
      <w:bCs/>
    </w:rPr>
  </w:style>
  <w:style w:type="character" w:styleId="Emphasis">
    <w:name w:val="Emphasis"/>
    <w:basedOn w:val="DefaultParagraphFont"/>
    <w:uiPriority w:val="20"/>
    <w:qFormat/>
    <w:rsid w:val="00E204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2025-12-08T06:07:00Z</dcterms:created>
  <dcterms:modified xsi:type="dcterms:W3CDTF">2025-12-13T01:37:00Z</dcterms:modified>
</cp:coreProperties>
</file>